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9" w:rsidRPr="00980C73" w:rsidRDefault="005414D9" w:rsidP="00823AB2">
      <w:pPr>
        <w:outlineLvl w:val="0"/>
        <w:rPr>
          <w:rFonts w:asciiTheme="majorHAnsi" w:hAnsiTheme="majorHAnsi" w:cstheme="majorHAnsi"/>
          <w:b/>
          <w:sz w:val="22"/>
        </w:rPr>
      </w:pPr>
      <w:r w:rsidRPr="00980C73">
        <w:rPr>
          <w:rFonts w:asciiTheme="majorHAnsi" w:hAnsiTheme="majorHAnsi" w:cstheme="majorHAnsi"/>
          <w:b/>
          <w:sz w:val="22"/>
        </w:rPr>
        <w:t>Smluvní strany</w:t>
      </w:r>
    </w:p>
    <w:p w:rsidR="005414D9" w:rsidRPr="007136E4" w:rsidRDefault="005414D9" w:rsidP="005414D9">
      <w:pPr>
        <w:rPr>
          <w:rFonts w:asciiTheme="majorHAnsi" w:hAnsiTheme="majorHAnsi" w:cstheme="majorHAnsi"/>
          <w:sz w:val="22"/>
        </w:rPr>
      </w:pPr>
      <w:bookmarkStart w:id="0" w:name="_GoBack"/>
      <w:bookmarkEnd w:id="0"/>
    </w:p>
    <w:p w:rsidR="005414D9" w:rsidRPr="007136E4" w:rsidRDefault="005414D9" w:rsidP="00823AB2">
      <w:pPr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 xml:space="preserve">Firma </w:t>
      </w:r>
      <w:r w:rsidRPr="007136E4">
        <w:rPr>
          <w:rFonts w:asciiTheme="majorHAnsi" w:hAnsiTheme="majorHAnsi" w:cstheme="majorHAnsi"/>
          <w:b/>
          <w:sz w:val="22"/>
          <w:highlight w:val="yellow"/>
        </w:rPr>
        <w:t>XY</w:t>
      </w:r>
    </w:p>
    <w:p w:rsidR="005414D9" w:rsidRPr="007136E4" w:rsidRDefault="005414D9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se sídlem </w:t>
      </w:r>
      <w:r w:rsidRPr="007136E4">
        <w:rPr>
          <w:rFonts w:asciiTheme="majorHAnsi" w:hAnsiTheme="majorHAnsi" w:cstheme="majorHAnsi"/>
          <w:sz w:val="22"/>
          <w:highlight w:val="yellow"/>
        </w:rPr>
        <w:t>XXXX adresa</w:t>
      </w:r>
      <w:r w:rsidRPr="007136E4">
        <w:rPr>
          <w:rFonts w:asciiTheme="majorHAnsi" w:hAnsiTheme="majorHAnsi" w:cstheme="majorHAnsi"/>
          <w:sz w:val="22"/>
        </w:rPr>
        <w:t>,</w:t>
      </w:r>
    </w:p>
    <w:p w:rsidR="005414D9" w:rsidRPr="007136E4" w:rsidRDefault="005414D9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IČ </w:t>
      </w:r>
      <w:r w:rsidRPr="007136E4">
        <w:rPr>
          <w:rFonts w:asciiTheme="majorHAnsi" w:hAnsiTheme="majorHAnsi" w:cstheme="majorHAnsi"/>
          <w:sz w:val="22"/>
          <w:highlight w:val="yellow"/>
        </w:rPr>
        <w:t>123 45 678</w:t>
      </w:r>
      <w:r w:rsidRPr="007136E4">
        <w:rPr>
          <w:rFonts w:asciiTheme="majorHAnsi" w:hAnsiTheme="majorHAnsi" w:cstheme="majorHAnsi"/>
          <w:sz w:val="22"/>
        </w:rPr>
        <w:t>,</w:t>
      </w:r>
    </w:p>
    <w:p w:rsidR="005414D9" w:rsidRPr="007136E4" w:rsidRDefault="00C42F79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</w:t>
      </w:r>
      <w:r w:rsidR="005414D9" w:rsidRPr="007136E4">
        <w:rPr>
          <w:rFonts w:asciiTheme="majorHAnsi" w:hAnsiTheme="majorHAnsi" w:cstheme="majorHAnsi"/>
          <w:sz w:val="22"/>
        </w:rPr>
        <w:t xml:space="preserve">apsaná v obchodním rejstříku vedeném </w:t>
      </w:r>
      <w:r w:rsidR="005414D9" w:rsidRPr="007136E4">
        <w:rPr>
          <w:rFonts w:asciiTheme="majorHAnsi" w:hAnsiTheme="majorHAnsi" w:cstheme="majorHAnsi"/>
          <w:sz w:val="22"/>
          <w:highlight w:val="yellow"/>
        </w:rPr>
        <w:t>Městským soudem v Praze</w:t>
      </w:r>
      <w:r w:rsidR="005414D9" w:rsidRPr="007136E4">
        <w:rPr>
          <w:rFonts w:asciiTheme="majorHAnsi" w:hAnsiTheme="majorHAnsi" w:cstheme="majorHAnsi"/>
          <w:sz w:val="22"/>
        </w:rPr>
        <w:t xml:space="preserve">, v oddílu </w:t>
      </w:r>
      <w:r w:rsidR="005414D9" w:rsidRPr="007136E4">
        <w:rPr>
          <w:rFonts w:asciiTheme="majorHAnsi" w:hAnsiTheme="majorHAnsi" w:cstheme="majorHAnsi"/>
          <w:sz w:val="22"/>
          <w:highlight w:val="yellow"/>
        </w:rPr>
        <w:t>A</w:t>
      </w:r>
      <w:r w:rsidR="005414D9" w:rsidRPr="007136E4">
        <w:rPr>
          <w:rFonts w:asciiTheme="majorHAnsi" w:hAnsiTheme="majorHAnsi" w:cstheme="majorHAnsi"/>
          <w:sz w:val="22"/>
        </w:rPr>
        <w:t xml:space="preserve">, vložce </w:t>
      </w:r>
      <w:r w:rsidR="005414D9" w:rsidRPr="007136E4">
        <w:rPr>
          <w:rFonts w:asciiTheme="majorHAnsi" w:hAnsiTheme="majorHAnsi" w:cstheme="majorHAnsi"/>
          <w:sz w:val="22"/>
          <w:highlight w:val="yellow"/>
        </w:rPr>
        <w:t>12345</w:t>
      </w:r>
      <w:r w:rsidR="005414D9" w:rsidRPr="007136E4">
        <w:rPr>
          <w:rFonts w:asciiTheme="majorHAnsi" w:hAnsiTheme="majorHAnsi" w:cstheme="majorHAnsi"/>
          <w:sz w:val="22"/>
        </w:rPr>
        <w:t>,</w:t>
      </w:r>
    </w:p>
    <w:p w:rsidR="005414D9" w:rsidRPr="007136E4" w:rsidRDefault="005414D9" w:rsidP="005414D9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zastoupena </w:t>
      </w:r>
      <w:r w:rsidRPr="007136E4">
        <w:rPr>
          <w:rFonts w:asciiTheme="majorHAnsi" w:hAnsiTheme="majorHAnsi" w:cstheme="majorHAnsi"/>
          <w:sz w:val="22"/>
          <w:highlight w:val="yellow"/>
        </w:rPr>
        <w:t>XY</w:t>
      </w:r>
      <w:r w:rsidRPr="007136E4">
        <w:rPr>
          <w:rFonts w:asciiTheme="majorHAnsi" w:hAnsiTheme="majorHAnsi" w:cstheme="majorHAnsi"/>
          <w:sz w:val="22"/>
        </w:rPr>
        <w:t>, jednatelem</w:t>
      </w:r>
    </w:p>
    <w:p w:rsidR="00C42F79" w:rsidRPr="007136E4" w:rsidRDefault="00C42F79" w:rsidP="005414D9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(dále jen „</w:t>
      </w:r>
      <w:r w:rsidR="00051425" w:rsidRPr="007136E4">
        <w:rPr>
          <w:rFonts w:asciiTheme="majorHAnsi" w:hAnsiTheme="majorHAnsi" w:cstheme="majorHAnsi"/>
          <w:b/>
          <w:sz w:val="22"/>
        </w:rPr>
        <w:t>Správce</w:t>
      </w:r>
      <w:r w:rsidRPr="007136E4">
        <w:rPr>
          <w:rFonts w:asciiTheme="majorHAnsi" w:hAnsiTheme="majorHAnsi" w:cstheme="majorHAnsi"/>
          <w:sz w:val="22"/>
        </w:rPr>
        <w:t>“)</w:t>
      </w:r>
    </w:p>
    <w:p w:rsidR="00C42F79" w:rsidRPr="007136E4" w:rsidRDefault="00C42F79" w:rsidP="005414D9">
      <w:pPr>
        <w:rPr>
          <w:rFonts w:asciiTheme="majorHAnsi" w:hAnsiTheme="majorHAnsi" w:cstheme="majorHAnsi"/>
          <w:sz w:val="22"/>
        </w:rPr>
      </w:pPr>
    </w:p>
    <w:p w:rsidR="00C42F79" w:rsidRPr="007136E4" w:rsidRDefault="00C42F79" w:rsidP="005414D9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a</w:t>
      </w:r>
    </w:p>
    <w:p w:rsidR="00C42F79" w:rsidRPr="007136E4" w:rsidRDefault="00C42F79" w:rsidP="005414D9">
      <w:pPr>
        <w:rPr>
          <w:rFonts w:asciiTheme="majorHAnsi" w:hAnsiTheme="majorHAnsi" w:cstheme="majorHAnsi"/>
          <w:sz w:val="22"/>
        </w:rPr>
      </w:pPr>
    </w:p>
    <w:p w:rsidR="00C42F79" w:rsidRPr="007136E4" w:rsidRDefault="00C42F79" w:rsidP="00823AB2">
      <w:pPr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 xml:space="preserve">Firma </w:t>
      </w:r>
      <w:r w:rsidRPr="007136E4">
        <w:rPr>
          <w:rFonts w:asciiTheme="majorHAnsi" w:hAnsiTheme="majorHAnsi" w:cstheme="majorHAnsi"/>
          <w:b/>
          <w:sz w:val="22"/>
          <w:highlight w:val="yellow"/>
        </w:rPr>
        <w:t>XY</w:t>
      </w:r>
    </w:p>
    <w:p w:rsidR="00C42F79" w:rsidRPr="007136E4" w:rsidRDefault="00C42F79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se sídlem </w:t>
      </w:r>
      <w:r w:rsidRPr="007136E4">
        <w:rPr>
          <w:rFonts w:asciiTheme="majorHAnsi" w:hAnsiTheme="majorHAnsi" w:cstheme="majorHAnsi"/>
          <w:sz w:val="22"/>
          <w:highlight w:val="yellow"/>
        </w:rPr>
        <w:t>XXXX adresa</w:t>
      </w:r>
      <w:r w:rsidRPr="007136E4">
        <w:rPr>
          <w:rFonts w:asciiTheme="majorHAnsi" w:hAnsiTheme="majorHAnsi" w:cstheme="majorHAnsi"/>
          <w:sz w:val="22"/>
        </w:rPr>
        <w:t>,</w:t>
      </w:r>
    </w:p>
    <w:p w:rsidR="00C42F79" w:rsidRPr="007136E4" w:rsidRDefault="00C42F79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IČ </w:t>
      </w:r>
      <w:r w:rsidRPr="007136E4">
        <w:rPr>
          <w:rFonts w:asciiTheme="majorHAnsi" w:hAnsiTheme="majorHAnsi" w:cstheme="majorHAnsi"/>
          <w:sz w:val="22"/>
          <w:highlight w:val="yellow"/>
        </w:rPr>
        <w:t>123 45 678</w:t>
      </w:r>
      <w:r w:rsidRPr="007136E4">
        <w:rPr>
          <w:rFonts w:asciiTheme="majorHAnsi" w:hAnsiTheme="majorHAnsi" w:cstheme="majorHAnsi"/>
          <w:sz w:val="22"/>
        </w:rPr>
        <w:t>,</w:t>
      </w:r>
    </w:p>
    <w:p w:rsidR="00051425" w:rsidRPr="007136E4" w:rsidRDefault="00051425" w:rsidP="00823AB2">
      <w:pPr>
        <w:spacing w:after="0"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zapsaná v obchodním rejstříku vedeném </w:t>
      </w:r>
      <w:r w:rsidRPr="007136E4">
        <w:rPr>
          <w:rFonts w:asciiTheme="majorHAnsi" w:hAnsiTheme="majorHAnsi" w:cstheme="majorHAnsi"/>
          <w:sz w:val="22"/>
          <w:highlight w:val="yellow"/>
        </w:rPr>
        <w:t>Městským soudem v Praze</w:t>
      </w:r>
      <w:r w:rsidRPr="007136E4">
        <w:rPr>
          <w:rFonts w:asciiTheme="majorHAnsi" w:hAnsiTheme="majorHAnsi" w:cstheme="majorHAnsi"/>
          <w:sz w:val="22"/>
        </w:rPr>
        <w:t xml:space="preserve">, v oddílu </w:t>
      </w:r>
      <w:r w:rsidRPr="007136E4">
        <w:rPr>
          <w:rFonts w:asciiTheme="majorHAnsi" w:hAnsiTheme="majorHAnsi" w:cstheme="majorHAnsi"/>
          <w:sz w:val="22"/>
          <w:highlight w:val="yellow"/>
        </w:rPr>
        <w:t>A</w:t>
      </w:r>
      <w:r w:rsidRPr="007136E4">
        <w:rPr>
          <w:rFonts w:asciiTheme="majorHAnsi" w:hAnsiTheme="majorHAnsi" w:cstheme="majorHAnsi"/>
          <w:sz w:val="22"/>
        </w:rPr>
        <w:t xml:space="preserve">, vložce </w:t>
      </w:r>
      <w:r w:rsidRPr="007136E4">
        <w:rPr>
          <w:rFonts w:asciiTheme="majorHAnsi" w:hAnsiTheme="majorHAnsi" w:cstheme="majorHAnsi"/>
          <w:sz w:val="22"/>
          <w:highlight w:val="yellow"/>
        </w:rPr>
        <w:t>12345</w:t>
      </w:r>
      <w:r w:rsidRPr="007136E4">
        <w:rPr>
          <w:rFonts w:asciiTheme="majorHAnsi" w:hAnsiTheme="majorHAnsi" w:cstheme="majorHAnsi"/>
          <w:sz w:val="22"/>
        </w:rPr>
        <w:t>,</w:t>
      </w:r>
    </w:p>
    <w:p w:rsidR="00051425" w:rsidRPr="007136E4" w:rsidRDefault="00051425" w:rsidP="005601A6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zastoupena </w:t>
      </w:r>
      <w:r w:rsidRPr="007136E4">
        <w:rPr>
          <w:rFonts w:asciiTheme="majorHAnsi" w:hAnsiTheme="majorHAnsi" w:cstheme="majorHAnsi"/>
          <w:sz w:val="22"/>
          <w:highlight w:val="yellow"/>
        </w:rPr>
        <w:t>XY</w:t>
      </w:r>
      <w:r w:rsidRPr="007136E4">
        <w:rPr>
          <w:rFonts w:asciiTheme="majorHAnsi" w:hAnsiTheme="majorHAnsi" w:cstheme="majorHAnsi"/>
          <w:sz w:val="22"/>
        </w:rPr>
        <w:t>, jednatelem</w:t>
      </w:r>
    </w:p>
    <w:p w:rsidR="00C42F79" w:rsidRPr="007136E4" w:rsidRDefault="00C42F79" w:rsidP="00051425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(dále jen „</w:t>
      </w:r>
      <w:r w:rsidRPr="007136E4">
        <w:rPr>
          <w:rFonts w:asciiTheme="majorHAnsi" w:hAnsiTheme="majorHAnsi" w:cstheme="majorHAnsi"/>
          <w:b/>
          <w:sz w:val="22"/>
        </w:rPr>
        <w:t>Zpracovatel</w:t>
      </w:r>
      <w:r w:rsidRPr="007136E4">
        <w:rPr>
          <w:rFonts w:asciiTheme="majorHAnsi" w:hAnsiTheme="majorHAnsi" w:cstheme="majorHAnsi"/>
          <w:sz w:val="22"/>
        </w:rPr>
        <w:t>“)</w:t>
      </w:r>
    </w:p>
    <w:p w:rsidR="00C42F79" w:rsidRPr="007136E4" w:rsidRDefault="00C42F79" w:rsidP="00C42F79">
      <w:pPr>
        <w:rPr>
          <w:rFonts w:asciiTheme="majorHAnsi" w:hAnsiTheme="majorHAnsi" w:cstheme="majorHAnsi"/>
          <w:sz w:val="22"/>
        </w:rPr>
      </w:pPr>
    </w:p>
    <w:p w:rsidR="00C42F79" w:rsidRPr="007136E4" w:rsidRDefault="00DA1222" w:rsidP="00C42F79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u</w:t>
      </w:r>
      <w:r w:rsidR="00C42F79" w:rsidRPr="007136E4">
        <w:rPr>
          <w:rFonts w:asciiTheme="majorHAnsi" w:hAnsiTheme="majorHAnsi" w:cstheme="majorHAnsi"/>
          <w:sz w:val="22"/>
        </w:rPr>
        <w:t>zavírají ve smyslu § 1746 odst. 2) zákona 89/2012 Sb. (občanský zákoník) a článku 28 odst. 3) Nařízení EU 2016/679 (GDPR)</w:t>
      </w:r>
      <w:r w:rsidRPr="007136E4">
        <w:rPr>
          <w:rFonts w:asciiTheme="majorHAnsi" w:hAnsiTheme="majorHAnsi" w:cstheme="majorHAnsi"/>
          <w:sz w:val="22"/>
        </w:rPr>
        <w:t>:</w:t>
      </w:r>
    </w:p>
    <w:p w:rsidR="00C42F79" w:rsidRPr="007136E4" w:rsidRDefault="00C42F79" w:rsidP="005414D9">
      <w:pPr>
        <w:rPr>
          <w:rFonts w:asciiTheme="majorHAnsi" w:hAnsiTheme="majorHAnsi" w:cstheme="majorHAnsi"/>
          <w:sz w:val="22"/>
        </w:rPr>
      </w:pPr>
    </w:p>
    <w:p w:rsidR="001F4F3B" w:rsidRPr="007136E4" w:rsidRDefault="00DA1222" w:rsidP="005414D9">
      <w:pPr>
        <w:tabs>
          <w:tab w:val="left" w:pos="1701"/>
        </w:tabs>
        <w:jc w:val="center"/>
        <w:rPr>
          <w:rFonts w:asciiTheme="majorHAnsi" w:hAnsiTheme="majorHAnsi" w:cstheme="majorHAnsi"/>
          <w:b/>
          <w:sz w:val="40"/>
        </w:rPr>
      </w:pPr>
      <w:r w:rsidRPr="007136E4">
        <w:rPr>
          <w:rFonts w:asciiTheme="majorHAnsi" w:hAnsiTheme="majorHAnsi" w:cstheme="majorHAnsi"/>
          <w:b/>
          <w:sz w:val="40"/>
        </w:rPr>
        <w:t>s</w:t>
      </w:r>
      <w:r w:rsidR="00823AB2" w:rsidRPr="007136E4">
        <w:rPr>
          <w:rFonts w:asciiTheme="majorHAnsi" w:hAnsiTheme="majorHAnsi" w:cstheme="majorHAnsi"/>
          <w:b/>
          <w:sz w:val="40"/>
        </w:rPr>
        <w:t>mlouvu</w:t>
      </w:r>
      <w:r w:rsidR="005414D9" w:rsidRPr="007136E4">
        <w:rPr>
          <w:rFonts w:asciiTheme="majorHAnsi" w:hAnsiTheme="majorHAnsi" w:cstheme="majorHAnsi"/>
          <w:b/>
          <w:sz w:val="40"/>
        </w:rPr>
        <w:t xml:space="preserve"> o zpracování a ochraně osobních údajů</w:t>
      </w:r>
    </w:p>
    <w:p w:rsidR="005414D9" w:rsidRPr="007136E4" w:rsidRDefault="005414D9" w:rsidP="00DA1222">
      <w:pPr>
        <w:jc w:val="center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(dále jen „</w:t>
      </w:r>
      <w:r w:rsidRPr="007136E4">
        <w:rPr>
          <w:rFonts w:asciiTheme="majorHAnsi" w:hAnsiTheme="majorHAnsi" w:cstheme="majorHAnsi"/>
          <w:b/>
          <w:sz w:val="22"/>
        </w:rPr>
        <w:t>Smlouva</w:t>
      </w:r>
      <w:r w:rsidRPr="007136E4">
        <w:rPr>
          <w:rFonts w:asciiTheme="majorHAnsi" w:hAnsiTheme="majorHAnsi" w:cstheme="majorHAnsi"/>
          <w:sz w:val="22"/>
        </w:rPr>
        <w:t>“)</w:t>
      </w:r>
    </w:p>
    <w:p w:rsidR="005414D9" w:rsidRPr="007136E4" w:rsidRDefault="005414D9">
      <w:pPr>
        <w:rPr>
          <w:rFonts w:asciiTheme="majorHAnsi" w:hAnsiTheme="majorHAnsi" w:cstheme="majorHAnsi"/>
          <w:sz w:val="22"/>
        </w:rPr>
      </w:pPr>
    </w:p>
    <w:p w:rsidR="00DA1222" w:rsidRPr="007136E4" w:rsidRDefault="00DA1222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I.</w:t>
      </w:r>
    </w:p>
    <w:p w:rsidR="00DA1222" w:rsidRPr="007136E4" w:rsidRDefault="00DA1222" w:rsidP="00DA1222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Úvodní ustanovení</w:t>
      </w:r>
    </w:p>
    <w:p w:rsidR="00A965D7" w:rsidRPr="007136E4" w:rsidRDefault="00A965D7" w:rsidP="00DA12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Správce </w:t>
      </w:r>
      <w:r w:rsidR="00B11600" w:rsidRPr="007136E4">
        <w:rPr>
          <w:rFonts w:asciiTheme="majorHAnsi" w:hAnsiTheme="majorHAnsi" w:cstheme="majorHAnsi"/>
          <w:sz w:val="22"/>
        </w:rPr>
        <w:t>se považuje za „správce“ dle článku 4 odst. 7) Nařízení EU 2016/679.</w:t>
      </w:r>
    </w:p>
    <w:p w:rsidR="00B11600" w:rsidRPr="007136E4" w:rsidRDefault="00B11600" w:rsidP="00DA12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se považuje za „zpracovatele“ dle článku 4 odst. 8) Nařízení EU 2016/679.</w:t>
      </w:r>
    </w:p>
    <w:p w:rsidR="00B11600" w:rsidRPr="007136E4" w:rsidRDefault="00B11600" w:rsidP="00581B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Za osobní údaje jsou považovány veškeré informace o identifikované nebo identifikovatelné osobě ve smyslu článku 4 odst. 1) Nařízení EU 2016/679 a </w:t>
      </w:r>
      <w:r w:rsidR="00581BB4" w:rsidRPr="007136E4">
        <w:rPr>
          <w:rFonts w:asciiTheme="majorHAnsi" w:hAnsiTheme="majorHAnsi" w:cstheme="majorHAnsi"/>
          <w:sz w:val="22"/>
        </w:rPr>
        <w:t>určeného nebo určitelného subjektu údajů ve smyslu §4 písm. a) zákona 101/2000 Sb. (Zákon o ochraně osobních údajů).</w:t>
      </w:r>
    </w:p>
    <w:p w:rsidR="00DA1222" w:rsidRPr="007136E4" w:rsidRDefault="00051425" w:rsidP="00DA12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Správce a Zpracovatel spolu uzavřeli </w:t>
      </w:r>
      <w:r w:rsidRPr="007136E4">
        <w:rPr>
          <w:rFonts w:asciiTheme="majorHAnsi" w:hAnsiTheme="majorHAnsi" w:cstheme="majorHAnsi"/>
          <w:sz w:val="22"/>
          <w:highlight w:val="yellow"/>
        </w:rPr>
        <w:t>X. Y. 20XX Smlouvu o XXX</w:t>
      </w:r>
      <w:r w:rsidRPr="007136E4">
        <w:rPr>
          <w:rFonts w:asciiTheme="majorHAnsi" w:hAnsiTheme="majorHAnsi" w:cstheme="majorHAnsi"/>
          <w:sz w:val="22"/>
        </w:rPr>
        <w:t xml:space="preserve"> (dále jen „</w:t>
      </w:r>
      <w:r w:rsidRPr="007136E4">
        <w:rPr>
          <w:rFonts w:asciiTheme="majorHAnsi" w:hAnsiTheme="majorHAnsi" w:cstheme="majorHAnsi"/>
          <w:b/>
          <w:sz w:val="22"/>
        </w:rPr>
        <w:t>Prvotní smlouva</w:t>
      </w:r>
      <w:r w:rsidRPr="007136E4">
        <w:rPr>
          <w:rFonts w:asciiTheme="majorHAnsi" w:hAnsiTheme="majorHAnsi" w:cstheme="majorHAnsi"/>
          <w:sz w:val="22"/>
        </w:rPr>
        <w:t xml:space="preserve">“), dle které Zpracovatel poskytuje Správci </w:t>
      </w:r>
      <w:r w:rsidRPr="007136E4">
        <w:rPr>
          <w:rFonts w:asciiTheme="majorHAnsi" w:hAnsiTheme="majorHAnsi" w:cstheme="majorHAnsi"/>
          <w:sz w:val="22"/>
          <w:highlight w:val="yellow"/>
        </w:rPr>
        <w:t>XXX popis služeb XXX</w:t>
      </w:r>
      <w:r w:rsidRPr="007136E4">
        <w:rPr>
          <w:rFonts w:asciiTheme="majorHAnsi" w:hAnsiTheme="majorHAnsi" w:cstheme="majorHAnsi"/>
          <w:sz w:val="22"/>
        </w:rPr>
        <w:t>.</w:t>
      </w:r>
    </w:p>
    <w:p w:rsidR="00DA1222" w:rsidRPr="007136E4" w:rsidRDefault="00051425" w:rsidP="00DA12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při plnění Prvotní smlouvy má přístup k osobním údajům</w:t>
      </w:r>
      <w:r w:rsidR="009A6EDD" w:rsidRPr="007136E4">
        <w:rPr>
          <w:rFonts w:asciiTheme="majorHAnsi" w:hAnsiTheme="majorHAnsi" w:cstheme="majorHAnsi"/>
          <w:sz w:val="22"/>
        </w:rPr>
        <w:t>.</w:t>
      </w: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DA1222" w:rsidRPr="007136E4" w:rsidRDefault="00DA1222">
      <w:pPr>
        <w:rPr>
          <w:rFonts w:asciiTheme="majorHAnsi" w:hAnsiTheme="majorHAnsi" w:cstheme="majorHAnsi"/>
          <w:sz w:val="22"/>
        </w:rPr>
      </w:pPr>
    </w:p>
    <w:p w:rsidR="00DA1222" w:rsidRPr="007136E4" w:rsidRDefault="00DA1222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II.</w:t>
      </w:r>
    </w:p>
    <w:p w:rsidR="00DA1222" w:rsidRPr="007136E4" w:rsidRDefault="007B5D27" w:rsidP="00DA1222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Rozsah</w:t>
      </w:r>
      <w:r w:rsidR="004D7F41" w:rsidRPr="007136E4">
        <w:rPr>
          <w:rFonts w:asciiTheme="majorHAnsi" w:hAnsiTheme="majorHAnsi" w:cstheme="majorHAnsi"/>
          <w:b/>
          <w:sz w:val="22"/>
        </w:rPr>
        <w:t xml:space="preserve">, </w:t>
      </w:r>
      <w:r w:rsidRPr="007136E4">
        <w:rPr>
          <w:rFonts w:asciiTheme="majorHAnsi" w:hAnsiTheme="majorHAnsi" w:cstheme="majorHAnsi"/>
          <w:b/>
          <w:sz w:val="22"/>
        </w:rPr>
        <w:t>účel</w:t>
      </w:r>
      <w:r w:rsidR="004D7F41" w:rsidRPr="007136E4">
        <w:rPr>
          <w:rFonts w:asciiTheme="majorHAnsi" w:hAnsiTheme="majorHAnsi" w:cstheme="majorHAnsi"/>
          <w:b/>
          <w:sz w:val="22"/>
        </w:rPr>
        <w:t xml:space="preserve"> a způsob</w:t>
      </w:r>
      <w:r w:rsidRPr="007136E4">
        <w:rPr>
          <w:rFonts w:asciiTheme="majorHAnsi" w:hAnsiTheme="majorHAnsi" w:cstheme="majorHAnsi"/>
          <w:b/>
          <w:sz w:val="22"/>
        </w:rPr>
        <w:t xml:space="preserve"> </w:t>
      </w:r>
      <w:r w:rsidR="00DA1222" w:rsidRPr="007136E4">
        <w:rPr>
          <w:rFonts w:asciiTheme="majorHAnsi" w:hAnsiTheme="majorHAnsi" w:cstheme="majorHAnsi"/>
          <w:b/>
          <w:sz w:val="22"/>
        </w:rPr>
        <w:t>zpracování osobních údajů</w:t>
      </w:r>
    </w:p>
    <w:p w:rsidR="00DA1222" w:rsidRPr="007136E4" w:rsidRDefault="007B5D27" w:rsidP="00DA12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Kategorie osobních údajů a rozsah zpracovávaných osobních údajů jsou specifikovány v Příloze č. 1 této Smlouvy.</w:t>
      </w:r>
    </w:p>
    <w:p w:rsidR="00DA1222" w:rsidRPr="007136E4" w:rsidRDefault="007B5D27" w:rsidP="00DA12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Zpracovatel provádí zpracování osobních údajů pouze pro účely plnění Prvotní smlouvy v rozsahu </w:t>
      </w:r>
      <w:r w:rsidR="004D7F41" w:rsidRPr="007136E4">
        <w:rPr>
          <w:rFonts w:asciiTheme="majorHAnsi" w:hAnsiTheme="majorHAnsi" w:cstheme="majorHAnsi"/>
          <w:sz w:val="22"/>
        </w:rPr>
        <w:t>a dle pokynů Správce, v souladu s článkem 29 Nařízení EU 2016/679.</w:t>
      </w:r>
    </w:p>
    <w:p w:rsidR="00A847D2" w:rsidRPr="007136E4" w:rsidRDefault="004D7F41" w:rsidP="00DA12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Zpracování osobních</w:t>
      </w:r>
      <w:r w:rsidR="00A847D2" w:rsidRPr="007136E4">
        <w:rPr>
          <w:rFonts w:asciiTheme="majorHAnsi" w:hAnsiTheme="majorHAnsi" w:cstheme="majorHAnsi"/>
          <w:sz w:val="22"/>
        </w:rPr>
        <w:t xml:space="preserve"> údajů provádí Zpracovatel způsobem, který je v souladu s Nařízením EU 2016/679, a který je dále specifikován prokazatelnými pokyny Správce a v souladu se směrnicí či pravidly pro zpracování osobních údajů Správce, se kterými byl Zpracovatel prokazatelně seznámen.</w:t>
      </w:r>
    </w:p>
    <w:p w:rsidR="004D7F41" w:rsidRPr="007136E4" w:rsidRDefault="00A847D2" w:rsidP="00DA12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V případě, že by měl Zpracovatel pochybnosti o tom, zda je zpracování osobních údajů zákonné a v souladu s Nařízením EU 2016/679, bez zbytečného odkladu upozorní Správce na tuto pochybnost a </w:t>
      </w:r>
      <w:r w:rsidR="00D574FF" w:rsidRPr="007136E4">
        <w:rPr>
          <w:rFonts w:asciiTheme="majorHAnsi" w:hAnsiTheme="majorHAnsi" w:cstheme="majorHAnsi"/>
          <w:sz w:val="22"/>
        </w:rPr>
        <w:t>má oprávnění nevykonat do odstranění pochybností pokyny Správce, aniž by to bylo považováno za porušení Prvotní smlouvy nebo Smlouvy.</w:t>
      </w: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DA1222" w:rsidRPr="007136E4" w:rsidRDefault="00DA1222">
      <w:pPr>
        <w:rPr>
          <w:rFonts w:asciiTheme="majorHAnsi" w:hAnsiTheme="majorHAnsi" w:cstheme="majorHAnsi"/>
          <w:sz w:val="22"/>
        </w:rPr>
      </w:pPr>
    </w:p>
    <w:p w:rsidR="00DA1222" w:rsidRPr="007136E4" w:rsidRDefault="00DA1222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III.</w:t>
      </w:r>
    </w:p>
    <w:p w:rsidR="00DA1222" w:rsidRPr="007136E4" w:rsidRDefault="00D574FF" w:rsidP="00DA1222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Technická a organizační opatření</w:t>
      </w:r>
    </w:p>
    <w:p w:rsidR="00297C0E" w:rsidRPr="007136E4" w:rsidRDefault="00823AB2" w:rsidP="00DA122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bude při zpracování osobních údajů respektovat ustanovení a smysl článku 32 Nařízení 2016/679 a bude zejména dodržovat tato opatření:</w:t>
      </w:r>
    </w:p>
    <w:p w:rsidR="00DA1222" w:rsidRPr="007136E4" w:rsidRDefault="00297C0E" w:rsidP="00297C0E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osobní údaje budou zpracovávány a uchovávány výlučně v elektronické podobě a bez výslovného svolení Správce nebudou zpracovávány a uchovávány v listinné podobě;</w:t>
      </w:r>
      <w:r w:rsidR="00823AB2" w:rsidRPr="007136E4">
        <w:rPr>
          <w:rFonts w:asciiTheme="majorHAnsi" w:hAnsiTheme="majorHAnsi" w:cstheme="majorHAnsi"/>
          <w:sz w:val="22"/>
        </w:rPr>
        <w:t xml:space="preserve"> </w:t>
      </w:r>
    </w:p>
    <w:p w:rsidR="00297C0E" w:rsidRPr="007136E4" w:rsidRDefault="00297C0E" w:rsidP="00297C0E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k osobním údajům bude přístup možný pouze po zadání osobních a unikátních přihlašovacích údajů oprávněné osoby Zpracovatele;</w:t>
      </w:r>
    </w:p>
    <w:p w:rsidR="00297C0E" w:rsidRPr="007136E4" w:rsidRDefault="00297C0E" w:rsidP="00297C0E">
      <w:pPr>
        <w:pStyle w:val="ListParagraph"/>
        <w:numPr>
          <w:ilvl w:val="1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přístup k informačním systémům a úložištím obsahujícím osobní údaje bude adekvátně zabezpečen;</w:t>
      </w:r>
    </w:p>
    <w:p w:rsidR="00297C0E" w:rsidRPr="007136E4" w:rsidRDefault="00297C0E" w:rsidP="00297C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Zpracovatel v případě pokynu Správce zajistí likvidaci nebo </w:t>
      </w:r>
      <w:proofErr w:type="spellStart"/>
      <w:r w:rsidRPr="007136E4">
        <w:rPr>
          <w:rFonts w:asciiTheme="majorHAnsi" w:hAnsiTheme="majorHAnsi" w:cstheme="majorHAnsi"/>
          <w:sz w:val="22"/>
        </w:rPr>
        <w:t>anonymizaci</w:t>
      </w:r>
      <w:proofErr w:type="spellEnd"/>
      <w:r w:rsidRPr="007136E4">
        <w:rPr>
          <w:rFonts w:asciiTheme="majorHAnsi" w:hAnsiTheme="majorHAnsi" w:cstheme="majorHAnsi"/>
          <w:sz w:val="22"/>
        </w:rPr>
        <w:t xml:space="preserve"> osobních údajů.</w:t>
      </w:r>
      <w:r w:rsidR="009A6EDD" w:rsidRPr="007136E4">
        <w:rPr>
          <w:rFonts w:asciiTheme="majorHAnsi" w:hAnsiTheme="majorHAnsi" w:cstheme="majorHAnsi"/>
          <w:sz w:val="22"/>
        </w:rPr>
        <w:t xml:space="preserve"> V případě, že by splnění takového pokynu omezilo schopnost poskytovat služby podle Prvotní smlouvy, bude mít takový pokyn přednost před ustanovením Prvotní smlouvy a nelze jej považovat za neposkytnutí služeb podle ustanovení Prvotní smlouvy.</w:t>
      </w:r>
    </w:p>
    <w:p w:rsidR="009A6EDD" w:rsidRPr="007136E4" w:rsidRDefault="009A6EDD" w:rsidP="00297C0E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V případě, že dojde k narušení zabezpečení osobních údajů</w:t>
      </w:r>
      <w:r w:rsidR="003400DC" w:rsidRPr="007136E4">
        <w:rPr>
          <w:rFonts w:asciiTheme="majorHAnsi" w:hAnsiTheme="majorHAnsi" w:cstheme="majorHAnsi"/>
          <w:sz w:val="22"/>
        </w:rPr>
        <w:t xml:space="preserve">, které by mohlo mít za následek vysoké riziko pro práva a svobody fyzických osob, </w:t>
      </w:r>
      <w:r w:rsidRPr="007136E4">
        <w:rPr>
          <w:rFonts w:asciiTheme="majorHAnsi" w:hAnsiTheme="majorHAnsi" w:cstheme="majorHAnsi"/>
          <w:sz w:val="22"/>
        </w:rPr>
        <w:t xml:space="preserve">ve smyslu článku 34 Nařízení 2016/679, zpracovávaných Zpracovatelem, </w:t>
      </w:r>
      <w:r w:rsidR="003400DC" w:rsidRPr="007136E4">
        <w:rPr>
          <w:rFonts w:asciiTheme="majorHAnsi" w:hAnsiTheme="majorHAnsi" w:cstheme="majorHAnsi"/>
          <w:sz w:val="22"/>
        </w:rPr>
        <w:t>je Zpracovatel povinen informovat neprodleně Správce.</w:t>
      </w:r>
    </w:p>
    <w:p w:rsidR="00DA1222" w:rsidRDefault="00DA1222" w:rsidP="00D574FF">
      <w:pPr>
        <w:rPr>
          <w:rFonts w:asciiTheme="majorHAnsi" w:hAnsiTheme="majorHAnsi" w:cstheme="majorHAnsi"/>
          <w:sz w:val="22"/>
        </w:rPr>
      </w:pPr>
    </w:p>
    <w:p w:rsidR="007136E4" w:rsidRDefault="007136E4" w:rsidP="00D574FF">
      <w:pPr>
        <w:rPr>
          <w:rFonts w:asciiTheme="majorHAnsi" w:hAnsiTheme="majorHAnsi" w:cstheme="majorHAnsi"/>
          <w:sz w:val="22"/>
        </w:rPr>
      </w:pPr>
    </w:p>
    <w:p w:rsidR="007136E4" w:rsidRPr="007136E4" w:rsidRDefault="007136E4" w:rsidP="00D574FF">
      <w:pPr>
        <w:rPr>
          <w:rFonts w:asciiTheme="majorHAnsi" w:hAnsiTheme="majorHAnsi" w:cstheme="majorHAnsi"/>
          <w:sz w:val="22"/>
        </w:rPr>
      </w:pPr>
    </w:p>
    <w:p w:rsidR="00D574FF" w:rsidRPr="007136E4" w:rsidRDefault="00D574FF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lastRenderedPageBreak/>
        <w:t>IV.</w:t>
      </w:r>
    </w:p>
    <w:p w:rsidR="00D574FF" w:rsidRPr="007136E4" w:rsidRDefault="003400DC" w:rsidP="00D574FF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Důvěrnost informací</w:t>
      </w:r>
    </w:p>
    <w:p w:rsidR="003400DC" w:rsidRPr="007136E4" w:rsidRDefault="003400DC" w:rsidP="003400D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Osobní údaje jsou považovány za důvěrné a lze je zpřístupnit pouze osobám, které k tomu mají smluvní nebo zákonné oprávnění.</w:t>
      </w:r>
    </w:p>
    <w:p w:rsidR="00D574FF" w:rsidRPr="007136E4" w:rsidRDefault="003400DC" w:rsidP="00D574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se zavazuje zachovávat mlčenlivost o všech osobních údajích, které získá od Správce ke zpracování.</w:t>
      </w:r>
    </w:p>
    <w:p w:rsidR="003400DC" w:rsidRPr="007136E4" w:rsidRDefault="004B0571" w:rsidP="00D574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se zavazuje smluvně zajistit ochranu osobních údajů, jejich důvěrnost a mlčenlivost, u všech smluvních třetích stran při zpracovávání osobních údajů, získaných při plnění dle této Smlouvy.</w:t>
      </w:r>
    </w:p>
    <w:p w:rsidR="004B0571" w:rsidRPr="007136E4" w:rsidRDefault="004B0571" w:rsidP="00D574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Při porušení povinnosti mlčenlivosti dle této Smlouvy se zavazují smluvní strany uhradit smluvní pokutu ve výši </w:t>
      </w:r>
      <w:r w:rsidRPr="007136E4">
        <w:rPr>
          <w:rFonts w:asciiTheme="majorHAnsi" w:hAnsiTheme="majorHAnsi" w:cstheme="majorHAnsi"/>
          <w:sz w:val="22"/>
          <w:highlight w:val="yellow"/>
        </w:rPr>
        <w:t>XX.000</w:t>
      </w:r>
      <w:r w:rsidRPr="007136E4">
        <w:rPr>
          <w:rFonts w:asciiTheme="majorHAnsi" w:hAnsiTheme="majorHAnsi" w:cstheme="majorHAnsi"/>
          <w:sz w:val="22"/>
        </w:rPr>
        <w:t>,- Kč za každý jeden případ porušení smluvní mlčenlivosti.</w:t>
      </w:r>
    </w:p>
    <w:p w:rsidR="004B0571" w:rsidRPr="007136E4" w:rsidRDefault="004B0571" w:rsidP="00D574F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Oprávněná strana smlouvy musí smluvní pokutu u povinné strany uplatnit a je splatná do 30 dnů od jejího uplatnění. Zaplacením smluvní pokuty nezaniká povinnost nahradit škodu, která vznikla oprávněné smluvní straně v důsledku porušení smluvní povinnosti, kvůli které byla smluvní pokuta uplatněna.</w:t>
      </w:r>
    </w:p>
    <w:p w:rsidR="005414D9" w:rsidRPr="007136E4" w:rsidRDefault="005414D9">
      <w:pPr>
        <w:rPr>
          <w:rFonts w:asciiTheme="majorHAnsi" w:hAnsiTheme="majorHAnsi" w:cstheme="majorHAnsi"/>
          <w:sz w:val="22"/>
        </w:rPr>
      </w:pPr>
    </w:p>
    <w:p w:rsidR="00D574FF" w:rsidRPr="007136E4" w:rsidRDefault="00D574FF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V.</w:t>
      </w:r>
    </w:p>
    <w:p w:rsidR="003400DC" w:rsidRPr="007136E4" w:rsidRDefault="003400DC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Zapojení dalších zpracovatelů</w:t>
      </w:r>
    </w:p>
    <w:p w:rsidR="00D574FF" w:rsidRPr="007136E4" w:rsidRDefault="00080DAF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Do zpracování osobních údajů poskytnutých Zpracovateli podle této Smlouvy nebo Prvotní smlouvy nelze zapojit další zpracovatele ve smyslu Nařízení EU 2016/679 bez předchozího souhlasu Správce.</w:t>
      </w:r>
    </w:p>
    <w:p w:rsidR="00080DAF" w:rsidRPr="007136E4" w:rsidRDefault="00080DAF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Správce může Zpracovateli udělit souhlas se zapojením dalšího konkrétního zpracovatele, nebo může udělit obecný souhlas se zapojením dalších zpracovatelů. V případě, že Správce udělí Zpracovateli obecný souhlas se zapojením dalších zpracovatelů, se Zpracovatel zavazuje bez zbytečného odkladu informovat Správce o zapojení dalších zpracovatelů či jejich změnách.</w:t>
      </w:r>
    </w:p>
    <w:p w:rsidR="00D71A06" w:rsidRPr="007136E4" w:rsidRDefault="00080DAF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Správce může vyslovit námitku proti zapojení konkrétního dalšího zpracovatele na základě obecného souhlasu podle bodu 2) této </w:t>
      </w:r>
      <w:r w:rsidR="00D71A06" w:rsidRPr="007136E4">
        <w:rPr>
          <w:rFonts w:asciiTheme="majorHAnsi" w:hAnsiTheme="majorHAnsi" w:cstheme="majorHAnsi"/>
          <w:sz w:val="22"/>
        </w:rPr>
        <w:t>části Smlouvy. Zpracovatel pak musí tuto námitku respektovat.</w:t>
      </w:r>
    </w:p>
    <w:p w:rsidR="00D574FF" w:rsidRPr="007136E4" w:rsidRDefault="00D71A06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Správce může při udělení obecného souhlasu podle bodu 2) této části Smlouvy</w:t>
      </w:r>
      <w:r w:rsidR="00080DAF" w:rsidRPr="007136E4">
        <w:rPr>
          <w:rFonts w:asciiTheme="majorHAnsi" w:hAnsiTheme="majorHAnsi" w:cstheme="majorHAnsi"/>
          <w:sz w:val="22"/>
        </w:rPr>
        <w:t xml:space="preserve"> </w:t>
      </w:r>
      <w:r w:rsidRPr="007136E4">
        <w:rPr>
          <w:rFonts w:asciiTheme="majorHAnsi" w:hAnsiTheme="majorHAnsi" w:cstheme="majorHAnsi"/>
          <w:sz w:val="22"/>
        </w:rPr>
        <w:t xml:space="preserve">stanovit další podmínky pro zapojení dalších zpracovatelů; nesmí z nich však vyplývat širší </w:t>
      </w:r>
      <w:proofErr w:type="gramStart"/>
      <w:r w:rsidRPr="007136E4">
        <w:rPr>
          <w:rFonts w:asciiTheme="majorHAnsi" w:hAnsiTheme="majorHAnsi" w:cstheme="majorHAnsi"/>
          <w:sz w:val="22"/>
        </w:rPr>
        <w:t>povinnosti</w:t>
      </w:r>
      <w:proofErr w:type="gramEnd"/>
      <w:r w:rsidRPr="007136E4">
        <w:rPr>
          <w:rFonts w:asciiTheme="majorHAnsi" w:hAnsiTheme="majorHAnsi" w:cstheme="majorHAnsi"/>
          <w:sz w:val="22"/>
        </w:rPr>
        <w:t xml:space="preserve"> než vyplývají Zpracovateli z této Smlouvy.</w:t>
      </w:r>
    </w:p>
    <w:p w:rsidR="00D71A06" w:rsidRPr="007136E4" w:rsidRDefault="00D71A06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při zapojení dalšího zpracovatele musí zajistit, aby další zpracovatel dodržoval povinnosti vyplývající z legislativy i této Smlouvy.</w:t>
      </w:r>
    </w:p>
    <w:p w:rsidR="00D71A06" w:rsidRPr="007136E4" w:rsidRDefault="00D71A06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V případě porušení povinností na straně dalšího zpracovatele je za toto porušení vůči Správci odpovědný Zpracovatel.</w:t>
      </w:r>
    </w:p>
    <w:p w:rsidR="00D71A06" w:rsidRPr="007136E4" w:rsidRDefault="009122ED" w:rsidP="00D574F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je povinen vést evidenci předání osobních údajů dalším zpracovatelům.</w:t>
      </w:r>
    </w:p>
    <w:p w:rsidR="00D574FF" w:rsidRPr="007136E4" w:rsidRDefault="00D574FF">
      <w:pPr>
        <w:rPr>
          <w:rFonts w:asciiTheme="majorHAnsi" w:hAnsiTheme="majorHAnsi" w:cstheme="majorHAnsi"/>
          <w:sz w:val="22"/>
        </w:rPr>
      </w:pPr>
    </w:p>
    <w:p w:rsidR="00D574FF" w:rsidRPr="007136E4" w:rsidRDefault="00D574FF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lastRenderedPageBreak/>
        <w:t>VI.</w:t>
      </w:r>
    </w:p>
    <w:p w:rsidR="00D574FF" w:rsidRPr="007136E4" w:rsidRDefault="00D574FF" w:rsidP="00D574FF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Poskytování součinnosti</w:t>
      </w:r>
    </w:p>
    <w:p w:rsidR="00D574FF" w:rsidRPr="007136E4" w:rsidRDefault="009122ED" w:rsidP="00D574F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se zavazuje poskytovat Správci veškerou součinnost při plnění povinností Správce vyplývajících z Nařízení EU 2016/679, zejména v případě, kdy je touto povinností Správce naplnit práva subjektů osobních údajů na opravu, výmaz nebo omezení zpracování.</w:t>
      </w:r>
    </w:p>
    <w:p w:rsidR="009122ED" w:rsidRPr="007136E4" w:rsidRDefault="009122ED" w:rsidP="00D574F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Zpracovatel je povinen bez zbytečného odkladu poskytnout Správci dokumentaci dokládající, že Zpracovatel plní povinnosti vyplývající z Nařízení EU 2016/679 a této Smlouvy. </w:t>
      </w:r>
    </w:p>
    <w:p w:rsidR="009122ED" w:rsidRPr="007136E4" w:rsidRDefault="0010126B" w:rsidP="00D574F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je povinen umožnit provést Správci audit, včetně inspekce, pro kontrolu plnění Nařízení EU 2016/679 a této Smlouvy.</w:t>
      </w:r>
    </w:p>
    <w:p w:rsidR="00D574FF" w:rsidRPr="007136E4" w:rsidRDefault="009122ED" w:rsidP="00D574FF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Zpracovatel je povinen informovat Správce o předání či zpřístupnění osobních údajů jakýmkoliv třetím osobám, i v případě, že k tomuto předání či zpřístupnění dochází z důvodu plnění zákonné povinnosti na straně Zpracovatele.</w:t>
      </w:r>
    </w:p>
    <w:p w:rsidR="00D574FF" w:rsidRPr="007136E4" w:rsidRDefault="00D574FF">
      <w:pPr>
        <w:rPr>
          <w:rFonts w:asciiTheme="majorHAnsi" w:hAnsiTheme="majorHAnsi" w:cstheme="majorHAnsi"/>
          <w:sz w:val="22"/>
        </w:rPr>
      </w:pPr>
    </w:p>
    <w:p w:rsidR="00D574FF" w:rsidRPr="007136E4" w:rsidRDefault="00D574FF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V.</w:t>
      </w:r>
    </w:p>
    <w:p w:rsidR="00D574FF" w:rsidRPr="007136E4" w:rsidRDefault="005601A6" w:rsidP="00D574FF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Ukončení Smlouvy</w:t>
      </w:r>
    </w:p>
    <w:p w:rsidR="00D574FF" w:rsidRPr="007136E4" w:rsidRDefault="0010126B" w:rsidP="00D574F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Tato Smlouva je uzavřena na stejnou dobu, na jakou je uzavřena Prvotní smlouva.</w:t>
      </w:r>
    </w:p>
    <w:p w:rsidR="00D574FF" w:rsidRPr="007136E4" w:rsidRDefault="0010126B" w:rsidP="00D574F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Tato Smlouva končí ke stejnému dni jako Prvotní smlouva.</w:t>
      </w:r>
    </w:p>
    <w:p w:rsidR="0010126B" w:rsidRPr="007136E4" w:rsidRDefault="0010126B" w:rsidP="00D574F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Tato Smlouva nemůže být žádnou ze smluvních stran, ani jejich vzájemnou dohodou, vypovězena dříve, než je vypovězena Prvotní smlouva.</w:t>
      </w:r>
    </w:p>
    <w:p w:rsidR="0010126B" w:rsidRPr="007136E4" w:rsidRDefault="0010126B" w:rsidP="00D574F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Zpracovatel se zavazuje, že ke dni skončení této Smlouvy vrátí Správci veškerá data obsahující osobní údaje, k jejichž zpracování došlo při plnění Prvotní smlouvy, zlikviduje </w:t>
      </w:r>
      <w:r w:rsidR="006A57C9" w:rsidRPr="007136E4">
        <w:rPr>
          <w:rFonts w:asciiTheme="majorHAnsi" w:hAnsiTheme="majorHAnsi" w:cstheme="majorHAnsi"/>
          <w:sz w:val="22"/>
        </w:rPr>
        <w:t xml:space="preserve">data obsahující osobní údaje či je anonymizuje ve smyslu Nařízení EU 2016/679 </w:t>
      </w:r>
      <w:r w:rsidRPr="007136E4">
        <w:rPr>
          <w:rFonts w:asciiTheme="majorHAnsi" w:hAnsiTheme="majorHAnsi" w:cstheme="majorHAnsi"/>
          <w:sz w:val="22"/>
        </w:rPr>
        <w:t xml:space="preserve">a doloží likvidaci </w:t>
      </w:r>
      <w:r w:rsidR="006A57C9" w:rsidRPr="007136E4">
        <w:rPr>
          <w:rFonts w:asciiTheme="majorHAnsi" w:hAnsiTheme="majorHAnsi" w:cstheme="majorHAnsi"/>
          <w:sz w:val="22"/>
        </w:rPr>
        <w:t xml:space="preserve">nebo </w:t>
      </w:r>
      <w:proofErr w:type="spellStart"/>
      <w:r w:rsidR="006A57C9" w:rsidRPr="007136E4">
        <w:rPr>
          <w:rFonts w:asciiTheme="majorHAnsi" w:hAnsiTheme="majorHAnsi" w:cstheme="majorHAnsi"/>
          <w:sz w:val="22"/>
        </w:rPr>
        <w:t>anonymizaci</w:t>
      </w:r>
      <w:proofErr w:type="spellEnd"/>
      <w:r w:rsidR="006A57C9" w:rsidRPr="007136E4">
        <w:rPr>
          <w:rFonts w:asciiTheme="majorHAnsi" w:hAnsiTheme="majorHAnsi" w:cstheme="majorHAnsi"/>
          <w:sz w:val="22"/>
        </w:rPr>
        <w:t xml:space="preserve"> </w:t>
      </w:r>
      <w:r w:rsidRPr="007136E4">
        <w:rPr>
          <w:rFonts w:asciiTheme="majorHAnsi" w:hAnsiTheme="majorHAnsi" w:cstheme="majorHAnsi"/>
          <w:sz w:val="22"/>
        </w:rPr>
        <w:t xml:space="preserve">těchto </w:t>
      </w:r>
      <w:r w:rsidR="006A57C9" w:rsidRPr="007136E4">
        <w:rPr>
          <w:rFonts w:asciiTheme="majorHAnsi" w:hAnsiTheme="majorHAnsi" w:cstheme="majorHAnsi"/>
          <w:sz w:val="22"/>
        </w:rPr>
        <w:t>dat obsahující osobní údaje.</w:t>
      </w:r>
    </w:p>
    <w:p w:rsidR="006A57C9" w:rsidRPr="007136E4" w:rsidRDefault="006A57C9" w:rsidP="00D574F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Výjimkou z ustanovení bodu 4) tohoto článku Smlouvy je taková situace, kdy má Zpracovatel zákonnou povinnost tak neučinit.</w:t>
      </w:r>
    </w:p>
    <w:p w:rsidR="00D574FF" w:rsidRPr="007136E4" w:rsidRDefault="00D574FF">
      <w:pPr>
        <w:rPr>
          <w:rFonts w:asciiTheme="majorHAnsi" w:hAnsiTheme="majorHAnsi" w:cstheme="majorHAnsi"/>
          <w:sz w:val="22"/>
        </w:rPr>
      </w:pPr>
    </w:p>
    <w:p w:rsidR="005601A6" w:rsidRPr="007136E4" w:rsidRDefault="005601A6" w:rsidP="00823AB2">
      <w:pPr>
        <w:jc w:val="center"/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V.</w:t>
      </w:r>
    </w:p>
    <w:p w:rsidR="005601A6" w:rsidRPr="007136E4" w:rsidRDefault="005601A6" w:rsidP="005601A6">
      <w:pPr>
        <w:jc w:val="center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Závěrečná ustanovení</w:t>
      </w:r>
    </w:p>
    <w:p w:rsidR="005601A6" w:rsidRPr="007136E4" w:rsidRDefault="008A5144" w:rsidP="005601A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Ustanovení neupravená touto Smlouvou se řídí obecně platnými právními předpisy, zejména Nařízením EU 2016/679 a zákonem 101/2000 Sb.</w:t>
      </w:r>
    </w:p>
    <w:p w:rsidR="008A5144" w:rsidRPr="007136E4" w:rsidRDefault="008A5144" w:rsidP="005601A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Změny a doplnění této Smlouvy jsou možné pouze v písemné podobě</w:t>
      </w:r>
      <w:r w:rsidR="003B6270" w:rsidRPr="007136E4">
        <w:rPr>
          <w:rFonts w:asciiTheme="majorHAnsi" w:hAnsiTheme="majorHAnsi" w:cstheme="majorHAnsi"/>
          <w:sz w:val="22"/>
        </w:rPr>
        <w:t>, číslovanými dodatky, podepsanými oběma smluvními stranami,</w:t>
      </w:r>
      <w:r w:rsidRPr="007136E4">
        <w:rPr>
          <w:rFonts w:asciiTheme="majorHAnsi" w:hAnsiTheme="majorHAnsi" w:cstheme="majorHAnsi"/>
          <w:sz w:val="22"/>
        </w:rPr>
        <w:t xml:space="preserve"> a na základě vzájemné dohody obou smluvních stran.</w:t>
      </w:r>
    </w:p>
    <w:p w:rsidR="008A5144" w:rsidRPr="007136E4" w:rsidRDefault="008A5144" w:rsidP="005601A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Tato Smlouva se uzavírá ve dvou vyhotoveních, přičemž každá smluvní strana obdrží jedno.</w:t>
      </w:r>
    </w:p>
    <w:p w:rsidR="008A5144" w:rsidRPr="007136E4" w:rsidRDefault="008A5144" w:rsidP="005601A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Obě smluvní strany prohlašují, že si tuto Smlouvu před podpisem přečetly, porozuměly jejímu obsahu, s obsahem souhlasí, a že je tato Smlouva projevem jejich svobodné vůle.</w:t>
      </w:r>
    </w:p>
    <w:p w:rsidR="003B6270" w:rsidRPr="007136E4" w:rsidRDefault="003B6270" w:rsidP="005601A6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Platnost a účinnost této Smlouvy je ode dne jejího podpisu oběma smluvními stranami.</w:t>
      </w:r>
    </w:p>
    <w:p w:rsidR="005601A6" w:rsidRPr="007136E4" w:rsidRDefault="005601A6" w:rsidP="00823AB2">
      <w:pPr>
        <w:outlineLvl w:val="0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  <w:highlight w:val="yellow"/>
        </w:rPr>
        <w:lastRenderedPageBreak/>
        <w:t>V</w:t>
      </w:r>
      <w:r w:rsidR="008A5144" w:rsidRPr="007136E4">
        <w:rPr>
          <w:rFonts w:asciiTheme="majorHAnsi" w:hAnsiTheme="majorHAnsi" w:cstheme="majorHAnsi"/>
          <w:sz w:val="22"/>
          <w:highlight w:val="yellow"/>
        </w:rPr>
        <w:t>e</w:t>
      </w:r>
      <w:r w:rsidRPr="007136E4">
        <w:rPr>
          <w:rFonts w:asciiTheme="majorHAnsi" w:hAnsiTheme="majorHAnsi" w:cstheme="majorHAnsi"/>
          <w:sz w:val="22"/>
        </w:rPr>
        <w:t> </w:t>
      </w:r>
      <w:r w:rsidRPr="007136E4">
        <w:rPr>
          <w:rFonts w:asciiTheme="majorHAnsi" w:hAnsiTheme="majorHAnsi" w:cstheme="majorHAnsi"/>
          <w:sz w:val="22"/>
          <w:highlight w:val="yellow"/>
        </w:rPr>
        <w:t>Městě</w:t>
      </w:r>
      <w:r w:rsidRPr="007136E4">
        <w:rPr>
          <w:rFonts w:asciiTheme="majorHAnsi" w:hAnsiTheme="majorHAnsi" w:cstheme="majorHAnsi"/>
          <w:sz w:val="22"/>
        </w:rPr>
        <w:t xml:space="preserve"> dne </w:t>
      </w:r>
      <w:r w:rsidRPr="007136E4">
        <w:rPr>
          <w:rFonts w:asciiTheme="majorHAnsi" w:hAnsiTheme="majorHAnsi" w:cstheme="majorHAnsi"/>
          <w:sz w:val="22"/>
          <w:highlight w:val="yellow"/>
        </w:rPr>
        <w:t>X. Y.</w:t>
      </w:r>
      <w:r w:rsidRPr="007136E4">
        <w:rPr>
          <w:rFonts w:asciiTheme="majorHAnsi" w:hAnsiTheme="majorHAnsi" w:cstheme="majorHAnsi"/>
          <w:sz w:val="22"/>
        </w:rPr>
        <w:t xml:space="preserve"> 2018</w:t>
      </w:r>
    </w:p>
    <w:p w:rsidR="005601A6" w:rsidRPr="007136E4" w:rsidRDefault="005601A6">
      <w:pPr>
        <w:rPr>
          <w:rFonts w:asciiTheme="majorHAnsi" w:hAnsiTheme="majorHAnsi" w:cstheme="majorHAnsi"/>
          <w:sz w:val="22"/>
        </w:rPr>
      </w:pPr>
    </w:p>
    <w:p w:rsidR="005601A6" w:rsidRPr="007136E4" w:rsidRDefault="005601A6">
      <w:pPr>
        <w:rPr>
          <w:rFonts w:asciiTheme="majorHAnsi" w:hAnsiTheme="majorHAnsi" w:cstheme="majorHAnsi"/>
          <w:sz w:val="22"/>
        </w:rPr>
      </w:pPr>
    </w:p>
    <w:p w:rsidR="005601A6" w:rsidRPr="007136E4" w:rsidRDefault="005601A6">
      <w:pPr>
        <w:rPr>
          <w:rFonts w:asciiTheme="majorHAnsi" w:hAnsiTheme="majorHAnsi" w:cstheme="majorHAnsi"/>
          <w:sz w:val="22"/>
        </w:rPr>
      </w:pPr>
    </w:p>
    <w:p w:rsidR="005601A6" w:rsidRPr="007136E4" w:rsidRDefault="005601A6">
      <w:pPr>
        <w:rPr>
          <w:rFonts w:asciiTheme="majorHAnsi" w:hAnsiTheme="majorHAnsi" w:cstheme="majorHAnsi"/>
          <w:sz w:val="22"/>
        </w:rPr>
      </w:pPr>
    </w:p>
    <w:p w:rsidR="005601A6" w:rsidRPr="007136E4" w:rsidRDefault="005601A6" w:rsidP="005601A6">
      <w:p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>………………………………………………………….</w:t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  <w:t>………………………………………………………….</w:t>
      </w:r>
    </w:p>
    <w:p w:rsidR="005601A6" w:rsidRPr="007136E4" w:rsidRDefault="005601A6" w:rsidP="005601A6">
      <w:pPr>
        <w:spacing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  <w:highlight w:val="yellow"/>
        </w:rPr>
        <w:t>Jméno Příjmení</w:t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  <w:highlight w:val="yellow"/>
        </w:rPr>
        <w:t>Jméno Příjmení</w:t>
      </w:r>
    </w:p>
    <w:p w:rsidR="005601A6" w:rsidRPr="007136E4" w:rsidRDefault="005601A6" w:rsidP="005601A6">
      <w:pPr>
        <w:spacing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  <w:highlight w:val="yellow"/>
        </w:rPr>
        <w:t>Jednatel/pozice</w:t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  <w:highlight w:val="yellow"/>
        </w:rPr>
        <w:t>Jednatel/pozice</w:t>
      </w:r>
    </w:p>
    <w:p w:rsidR="008A5144" w:rsidRPr="007136E4" w:rsidRDefault="005601A6" w:rsidP="004B0571">
      <w:pPr>
        <w:spacing w:line="240" w:lineRule="auto"/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  <w:highlight w:val="yellow"/>
        </w:rPr>
        <w:t>Jméno firmy – Správce</w:t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</w:rPr>
        <w:tab/>
      </w:r>
      <w:r w:rsidRPr="007136E4">
        <w:rPr>
          <w:rFonts w:asciiTheme="majorHAnsi" w:hAnsiTheme="majorHAnsi" w:cstheme="majorHAnsi"/>
          <w:sz w:val="22"/>
          <w:highlight w:val="yellow"/>
        </w:rPr>
        <w:t>Jméno firmy – Zpracovatel</w:t>
      </w:r>
    </w:p>
    <w:p w:rsidR="006A57C9" w:rsidRPr="007136E4" w:rsidRDefault="006A57C9">
      <w:pPr>
        <w:spacing w:after="0" w:line="240" w:lineRule="auto"/>
        <w:jc w:val="left"/>
        <w:rPr>
          <w:rFonts w:asciiTheme="majorHAnsi" w:hAnsiTheme="majorHAnsi" w:cstheme="majorHAnsi"/>
          <w:b/>
          <w:sz w:val="40"/>
          <w:szCs w:val="32"/>
        </w:rPr>
      </w:pPr>
      <w:r w:rsidRPr="007136E4">
        <w:rPr>
          <w:rFonts w:asciiTheme="majorHAnsi" w:hAnsiTheme="majorHAnsi" w:cstheme="majorHAnsi"/>
          <w:b/>
          <w:sz w:val="40"/>
          <w:szCs w:val="32"/>
        </w:rPr>
        <w:br w:type="page"/>
      </w:r>
    </w:p>
    <w:p w:rsidR="005601A6" w:rsidRPr="007136E4" w:rsidRDefault="008A5144" w:rsidP="00823AB2">
      <w:pPr>
        <w:outlineLvl w:val="0"/>
        <w:rPr>
          <w:rFonts w:asciiTheme="majorHAnsi" w:hAnsiTheme="majorHAnsi" w:cstheme="majorHAnsi"/>
          <w:b/>
          <w:sz w:val="40"/>
          <w:szCs w:val="32"/>
        </w:rPr>
      </w:pPr>
      <w:r w:rsidRPr="007136E4">
        <w:rPr>
          <w:rFonts w:asciiTheme="majorHAnsi" w:hAnsiTheme="majorHAnsi" w:cstheme="majorHAnsi"/>
          <w:b/>
          <w:sz w:val="40"/>
          <w:szCs w:val="32"/>
        </w:rPr>
        <w:lastRenderedPageBreak/>
        <w:t>Příloha č. 1</w:t>
      </w:r>
    </w:p>
    <w:p w:rsidR="008A5144" w:rsidRPr="007136E4" w:rsidRDefault="008A5144" w:rsidP="00823AB2">
      <w:pPr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Kategorie osobních údajů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highlight w:val="yellow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  <w:r w:rsidRPr="007136E4">
        <w:rPr>
          <w:rFonts w:asciiTheme="majorHAnsi" w:hAnsiTheme="majorHAnsi" w:cstheme="majorHAnsi"/>
          <w:i/>
          <w:sz w:val="22"/>
          <w:highlight w:val="yellow"/>
        </w:rPr>
        <w:t>Zdroj – ideálně Záznam o zpracování osobních údajů Správce nebo Mapování zpracování osobních údajů Správce.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8A5144" w:rsidRPr="007136E4" w:rsidRDefault="008A5144" w:rsidP="008A5144">
      <w:pPr>
        <w:rPr>
          <w:rFonts w:asciiTheme="majorHAnsi" w:hAnsiTheme="majorHAnsi" w:cstheme="majorHAnsi"/>
          <w:sz w:val="22"/>
        </w:rPr>
      </w:pPr>
    </w:p>
    <w:p w:rsidR="008A5144" w:rsidRPr="007136E4" w:rsidRDefault="008A5144" w:rsidP="00823AB2">
      <w:pPr>
        <w:outlineLvl w:val="0"/>
        <w:rPr>
          <w:rFonts w:asciiTheme="majorHAnsi" w:hAnsiTheme="majorHAnsi" w:cstheme="majorHAnsi"/>
          <w:b/>
          <w:sz w:val="22"/>
        </w:rPr>
      </w:pPr>
      <w:r w:rsidRPr="007136E4">
        <w:rPr>
          <w:rFonts w:asciiTheme="majorHAnsi" w:hAnsiTheme="majorHAnsi" w:cstheme="majorHAnsi"/>
          <w:b/>
          <w:sz w:val="22"/>
        </w:rPr>
        <w:t>Rozsah zpracovávaných osobních údajů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  <w:highlight w:val="yellow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  <w:r w:rsidRPr="007136E4">
        <w:rPr>
          <w:rFonts w:asciiTheme="majorHAnsi" w:hAnsiTheme="majorHAnsi" w:cstheme="majorHAnsi"/>
          <w:i/>
          <w:sz w:val="22"/>
          <w:highlight w:val="yellow"/>
        </w:rPr>
        <w:t>Zdroj – ideálně Záznam o zpracování osobních údajů Správce nebo Mapování zpracování osobních údajů Správce.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8A5144" w:rsidRPr="007136E4" w:rsidRDefault="008A5144" w:rsidP="008A5144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2"/>
        </w:rPr>
      </w:pPr>
      <w:r w:rsidRPr="007136E4">
        <w:rPr>
          <w:rFonts w:asciiTheme="majorHAnsi" w:hAnsiTheme="majorHAnsi" w:cstheme="majorHAnsi"/>
          <w:sz w:val="22"/>
        </w:rPr>
        <w:t xml:space="preserve"> </w:t>
      </w:r>
    </w:p>
    <w:p w:rsidR="008A5144" w:rsidRPr="007136E4" w:rsidRDefault="008A5144" w:rsidP="008A5144">
      <w:pPr>
        <w:rPr>
          <w:rFonts w:asciiTheme="majorHAnsi" w:hAnsiTheme="majorHAnsi" w:cstheme="majorHAnsi"/>
          <w:sz w:val="22"/>
        </w:rPr>
      </w:pPr>
    </w:p>
    <w:p w:rsidR="008A5144" w:rsidRPr="007136E4" w:rsidRDefault="008A5144" w:rsidP="008A5144">
      <w:pPr>
        <w:rPr>
          <w:rFonts w:asciiTheme="majorHAnsi" w:hAnsiTheme="majorHAnsi" w:cstheme="majorHAnsi"/>
          <w:sz w:val="22"/>
        </w:rPr>
      </w:pPr>
    </w:p>
    <w:sectPr w:rsidR="008A5144" w:rsidRPr="007136E4" w:rsidSect="001D211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A5"/>
    <w:multiLevelType w:val="multilevel"/>
    <w:tmpl w:val="A5B2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373C3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9BC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1C33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53006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75AC"/>
    <w:multiLevelType w:val="hybridMultilevel"/>
    <w:tmpl w:val="606A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44C16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7204B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44AB1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66B2"/>
    <w:multiLevelType w:val="hybridMultilevel"/>
    <w:tmpl w:val="277AC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D9"/>
    <w:rsid w:val="00051425"/>
    <w:rsid w:val="00080DAF"/>
    <w:rsid w:val="000A6CB6"/>
    <w:rsid w:val="0010126B"/>
    <w:rsid w:val="001D211E"/>
    <w:rsid w:val="001F4F3B"/>
    <w:rsid w:val="00297C0E"/>
    <w:rsid w:val="00325AC4"/>
    <w:rsid w:val="003400DC"/>
    <w:rsid w:val="003B6270"/>
    <w:rsid w:val="004B0571"/>
    <w:rsid w:val="004D7F41"/>
    <w:rsid w:val="005414D9"/>
    <w:rsid w:val="005601A6"/>
    <w:rsid w:val="00581BB4"/>
    <w:rsid w:val="0059662C"/>
    <w:rsid w:val="006A57C9"/>
    <w:rsid w:val="007136E4"/>
    <w:rsid w:val="007B5D27"/>
    <w:rsid w:val="007C1601"/>
    <w:rsid w:val="00823AB2"/>
    <w:rsid w:val="008A5144"/>
    <w:rsid w:val="009122ED"/>
    <w:rsid w:val="00980C73"/>
    <w:rsid w:val="009A6EDD"/>
    <w:rsid w:val="00A847D2"/>
    <w:rsid w:val="00A965D7"/>
    <w:rsid w:val="00AC14EF"/>
    <w:rsid w:val="00B11600"/>
    <w:rsid w:val="00C42F79"/>
    <w:rsid w:val="00D574FF"/>
    <w:rsid w:val="00D71A06"/>
    <w:rsid w:val="00DA1222"/>
    <w:rsid w:val="00F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52B325E-8366-1745-B8C8-F8644908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B2"/>
    <w:pPr>
      <w:spacing w:after="120" w:line="312" w:lineRule="auto"/>
      <w:jc w:val="both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CB6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CB6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5AC4"/>
    <w:pPr>
      <w:pBdr>
        <w:bottom w:val="single" w:sz="4" w:space="1" w:color="auto"/>
      </w:pBdr>
      <w:spacing w:after="24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A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Kocman</dc:creator>
  <cp:keywords/>
  <dc:description/>
  <cp:lastModifiedBy>Rostislav Kocman</cp:lastModifiedBy>
  <cp:revision>6</cp:revision>
  <cp:lastPrinted>2018-05-22T12:46:00Z</cp:lastPrinted>
  <dcterms:created xsi:type="dcterms:W3CDTF">2018-05-16T14:58:00Z</dcterms:created>
  <dcterms:modified xsi:type="dcterms:W3CDTF">2018-05-25T06:45:00Z</dcterms:modified>
</cp:coreProperties>
</file>